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eorgia" w:hAnsi="Georgia" w:eastAsia="Georgia"/>
          <w:b/>
          <w:i w:val="0"/>
          <w:color w:val="2B1D14"/>
          <w:sz w:val="52"/>
        </w:rPr>
        <w:t>Office move checklist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6B5847"/>
          <w:sz w:val="22"/>
        </w:rPr>
        <w:t>Work through each phase in order. Add, remove, and reassign tasks to suit your move.</w:t>
      </w:r>
    </w:p>
    <w:p>
      <w:pPr>
        <w:spacing w:after="160"/>
        <w:pBdr>
          <w:bottom w:val="single" w:sz="6" w:space="1" w:color="B78B4E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2160"/>
        <w:gridCol w:w="2880"/>
        <w:gridCol w:w="2160"/>
        <w:gridCol w:w="2736"/>
      </w:tblGrid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Move date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Move lead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Moving from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Moving to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About three months out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Confirm the move date and the budget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Review lease obligations and notice dates for the current space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Name the move lead and brief the move team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Request quotes from movers and key vendors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Draft the floor plan and seating plan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Six to eight weeks out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Book the mover and collect insurance certificates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Order furniture and equipment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Coordinate network, phone, and cabling for the new space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Reserve elevators and the loading dock with building management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Update the vendor list: utilities, supplies, cleaning, security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Four weeks out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Share the move plan with everyone affected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Order signage, keys, and access cards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Update the new address with banks, insurers, and mailing lists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Start the clear-out: shred, recycle, donate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Set the labeling and packing scheme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Final week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Send packing instructions and deadlines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Confirm elevator, dock, and mover arrival times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Walk through the new space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Confirm the IT cutover plan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Complete a final inventory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Move day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Move lead on site at both ends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Check crates and labels against the inventory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Hand out keys and access cards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Record any damage before the mover leaves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Keep the emergency contact list at hand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After the move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504"/>
        <w:gridCol w:w="5760"/>
        <w:gridCol w:w="2016"/>
        <w:gridCol w:w="1584"/>
      </w:tblGrid>
      <w:tr>
        <w:tc>
          <w:tcPr>
            <w:tcW w:type="dxa" w:w="5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</w:r>
          </w:p>
        </w:tc>
        <w:tc>
          <w:tcPr>
            <w:tcW w:type="dxa" w:w="576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Task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Due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Walk the space and build the punch list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Test phones, printers, and meeting rooms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Update emergency and evacuation plans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Return keys and inspect the old space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Collect feedback from the team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  <w:jc w:val="center"/>
            </w:pPr>
            <w:r>
              <w:rPr>
                <w:rFonts w:ascii="Segoe UI Symbol" w:hAnsi="Segoe UI Symbol" w:eastAsia="Calibri"/>
                <w:b w:val="0"/>
                <w:i w:val="0"/>
                <w:color w:val="3D2E22"/>
                <w:sz w:val="24"/>
              </w:rPr>
              <w:t>☐</w:t>
            </w:r>
          </w:p>
        </w:tc>
        <w:tc>
          <w:tcPr>
            <w:tcW w:type="dxa" w:w="576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Close out mover and vendor invoices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58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eastAsia="Calibri"/>
        <w:b w:val="0"/>
        <w:i w:val="0"/>
        <w:color w:val="6B5847"/>
        <w:sz w:val="16"/>
      </w:rPr>
      <w:t>For personal or internal business use only. Not for resale or redistribution. © Joyhdae Albert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move checklist</dc:title>
  <dc:subject/>
  <dc:creator/>
  <cp:keywords/>
  <dc:description/>
  <cp:lastModifiedBy/>
  <cp:revision>1</cp:revision>
  <dcterms:created xsi:type="dcterms:W3CDTF">2026-11-04T12:00:00Z</dcterms:created>
  <dcterms:modified xsi:type="dcterms:W3CDTF">2026-11-04T12:00:00Z</dcterms:modified>
  <cp:category/>
</cp:coreProperties>
</file>